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加强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深港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val="en-US" w:eastAsia="zh-CN"/>
        </w:rPr>
        <w:t>金融</w:t>
      </w: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  <w:t>合作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香港作为一个国际金融中心，在过去三十多年改革开放当中发挥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 w:cs="仿宋"/>
          <w:sz w:val="30"/>
          <w:szCs w:val="30"/>
        </w:rPr>
        <w:t>重要的作用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今天深圳发生了很大的变化，香港也发生了很大的变化，优势跟劣势也在变化和转换当中。先不谈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两地的</w:t>
      </w:r>
      <w:r>
        <w:rPr>
          <w:rFonts w:hint="eastAsia" w:ascii="仿宋" w:hAnsi="仿宋" w:eastAsia="仿宋" w:cs="仿宋"/>
          <w:sz w:val="30"/>
          <w:szCs w:val="30"/>
        </w:rPr>
        <w:t>优劣势，我举一组数据来说明一下双方很大的合作潜力。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我们国家改革开放三十多年来引进的外资，从全国来看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47.7%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</w:t>
      </w:r>
      <w:r>
        <w:rPr>
          <w:rFonts w:hint="eastAsia" w:ascii="仿宋" w:hAnsi="仿宋" w:eastAsia="仿宋" w:cs="仿宋"/>
          <w:sz w:val="30"/>
          <w:szCs w:val="30"/>
        </w:rPr>
        <w:t>从香港引进的，有些省市达到60%。国内的企业在境外的IPO融资85%来自香港，国内的企业走出去63%是首先投资在香港，然后通过香港再走向世界。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人民币国际化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过程中，</w:t>
      </w:r>
      <w:r>
        <w:rPr>
          <w:rFonts w:hint="eastAsia" w:ascii="仿宋" w:hAnsi="仿宋" w:eastAsia="仿宋" w:cs="仿宋"/>
          <w:sz w:val="30"/>
          <w:szCs w:val="30"/>
        </w:rPr>
        <w:t>有80%的人民币海外发债在香港发债，境外的人民币存款60%留在香港，跨境人民币贸易70%是通过香港走，跨境贸易占到我们整体贸易的16%，比重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非常高</w:t>
      </w:r>
      <w:r>
        <w:rPr>
          <w:rFonts w:hint="eastAsia" w:ascii="仿宋" w:hAnsi="仿宋" w:eastAsia="仿宋" w:cs="仿宋"/>
          <w:sz w:val="30"/>
          <w:szCs w:val="30"/>
        </w:rPr>
        <w:t>。国家的一些金融政策，无论从QFII、QDII、RQFII、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沪</w:t>
      </w:r>
      <w:r>
        <w:rPr>
          <w:rFonts w:hint="eastAsia" w:ascii="仿宋" w:hAnsi="仿宋" w:eastAsia="仿宋" w:cs="仿宋"/>
          <w:sz w:val="30"/>
          <w:szCs w:val="30"/>
        </w:rPr>
        <w:t>港通、即将开通的深港通、基金互认、QFII2等等都是在香港施行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香港目前有22.6万从事金融的人员，GDP当中16%来自于金融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深圳作为一个新型的大都市，但同时也是国家的第二大的金融中心，目前金融从业人员已经差不多有20万，还不算前海那一块。GDP当中15%左右来自于金融，发展相当快。如果两者加在一起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的话，无论是从业人员还是GDP比重，都会非常可观。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为了促进两地金融方面的融合，前海设立时的定位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sz w:val="30"/>
          <w:szCs w:val="30"/>
        </w:rPr>
        <w:t>两个，一是深港现代服务业合作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区</w:t>
      </w:r>
      <w:r>
        <w:rPr>
          <w:rFonts w:hint="eastAsia" w:ascii="仿宋" w:hAnsi="仿宋" w:eastAsia="仿宋" w:cs="仿宋"/>
          <w:sz w:val="30"/>
          <w:szCs w:val="30"/>
        </w:rPr>
        <w:t>，二是国家金融对外开放试验示范区，后面的实际上是强调前面这一个定位。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从</w:t>
      </w:r>
      <w:r>
        <w:rPr>
          <w:rFonts w:hint="eastAsia" w:ascii="仿宋" w:hAnsi="仿宋" w:eastAsia="仿宋" w:cs="仿宋"/>
          <w:sz w:val="30"/>
          <w:szCs w:val="30"/>
        </w:rPr>
        <w:t>目前的数据来看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这个合作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不是</w:t>
      </w:r>
      <w:r>
        <w:rPr>
          <w:rFonts w:hint="eastAsia" w:ascii="仿宋" w:hAnsi="仿宋" w:eastAsia="仿宋" w:cs="仿宋"/>
          <w:sz w:val="30"/>
          <w:szCs w:val="30"/>
        </w:rPr>
        <w:t>那么理想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前海目前已经吸收了注册企业8.8万家，来自香港的只有3200家，也就是说3.6%的比例，这个比例很低，而且进来的企业质素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也还有待观察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这么多年下来前海跟香港的金融合作方面做不起来，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主要有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两方面的原因。</w:t>
      </w:r>
      <w:r>
        <w:rPr>
          <w:rFonts w:hint="eastAsia" w:ascii="仿宋" w:hAnsi="仿宋" w:eastAsia="仿宋" w:cs="仿宋"/>
          <w:sz w:val="30"/>
          <w:szCs w:val="30"/>
        </w:rPr>
        <w:t>从香港方面来说，第一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</w:t>
      </w:r>
      <w:r>
        <w:rPr>
          <w:rFonts w:hint="eastAsia" w:ascii="仿宋" w:hAnsi="仿宋" w:eastAsia="仿宋" w:cs="仿宋"/>
          <w:sz w:val="30"/>
          <w:szCs w:val="30"/>
        </w:rPr>
        <w:t>起步阶段对前海看不清，不知道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它</w:t>
      </w:r>
      <w:r>
        <w:rPr>
          <w:rFonts w:hint="eastAsia" w:ascii="仿宋" w:hAnsi="仿宋" w:eastAsia="仿宋" w:cs="仿宋"/>
          <w:sz w:val="30"/>
          <w:szCs w:val="30"/>
        </w:rPr>
        <w:t>到底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往什么方向发展，</w:t>
      </w:r>
      <w:r>
        <w:rPr>
          <w:rFonts w:hint="eastAsia" w:ascii="仿宋" w:hAnsi="仿宋" w:eastAsia="仿宋" w:cs="仿宋"/>
          <w:sz w:val="30"/>
          <w:szCs w:val="30"/>
        </w:rPr>
        <w:t>以为最后可能就是一个房地产产业，金融中心不一定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能做</w:t>
      </w:r>
      <w:r>
        <w:rPr>
          <w:rFonts w:hint="eastAsia" w:ascii="仿宋" w:hAnsi="仿宋" w:eastAsia="仿宋" w:cs="仿宋"/>
          <w:sz w:val="30"/>
          <w:szCs w:val="30"/>
        </w:rPr>
        <w:t>得起来。第二，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如果前海做起来了，</w:t>
      </w:r>
      <w:r>
        <w:rPr>
          <w:rFonts w:hint="eastAsia" w:ascii="仿宋" w:hAnsi="仿宋" w:eastAsia="仿宋" w:cs="仿宋"/>
          <w:sz w:val="30"/>
          <w:szCs w:val="30"/>
        </w:rPr>
        <w:t>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香港</w:t>
      </w:r>
      <w:r>
        <w:rPr>
          <w:rFonts w:hint="eastAsia" w:ascii="仿宋" w:hAnsi="仿宋" w:eastAsia="仿宋" w:cs="仿宋"/>
          <w:sz w:val="30"/>
          <w:szCs w:val="30"/>
        </w:rPr>
        <w:t>来说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也</w:t>
      </w:r>
      <w:r>
        <w:rPr>
          <w:rFonts w:hint="eastAsia" w:ascii="仿宋" w:hAnsi="仿宋" w:eastAsia="仿宋" w:cs="仿宋"/>
          <w:sz w:val="30"/>
          <w:szCs w:val="30"/>
        </w:rPr>
        <w:t>是一个竞争，所以这方面来自于政府的想法会多一点，他们也比较担心，我们跟你两头热搞起来了，最后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反过来被</w:t>
      </w:r>
      <w:r>
        <w:rPr>
          <w:rFonts w:hint="eastAsia" w:ascii="仿宋" w:hAnsi="仿宋" w:eastAsia="仿宋" w:cs="仿宋"/>
          <w:sz w:val="30"/>
          <w:szCs w:val="30"/>
        </w:rPr>
        <w:t>金融界责怪，所以有这方面的原因。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从深圳方面来看，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问题在于</w:t>
      </w:r>
      <w:r>
        <w:rPr>
          <w:rFonts w:hint="eastAsia" w:ascii="仿宋" w:hAnsi="仿宋" w:eastAsia="仿宋" w:cs="仿宋"/>
          <w:sz w:val="30"/>
          <w:szCs w:val="30"/>
        </w:rPr>
        <w:t>顶层设计不够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作为一个金融对外开放试验示范区，必须要有一套完整的机制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我是他们的顾问，第一次开会我就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曾</w:t>
      </w:r>
      <w:r>
        <w:rPr>
          <w:rFonts w:hint="eastAsia" w:ascii="仿宋" w:hAnsi="仿宋" w:eastAsia="仿宋" w:cs="仿宋"/>
          <w:sz w:val="30"/>
          <w:szCs w:val="30"/>
        </w:rPr>
        <w:t>提出，要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设</w:t>
      </w:r>
      <w:r>
        <w:rPr>
          <w:rFonts w:hint="eastAsia" w:ascii="仿宋" w:hAnsi="仿宋" w:eastAsia="仿宋" w:cs="仿宋"/>
          <w:sz w:val="30"/>
          <w:szCs w:val="30"/>
        </w:rPr>
        <w:t>一个离岸账户和在岸账户，在岸账户对内，离岸账户对外，这样的话一头对内、一头对外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在两个账户之间资金的调动就等于是跨境了，这样通过我们的外管“一行三会”在里面进行试验，逐渐地进行调整，如果没有的话香港和深圳老是没有往来，光有政策没有办法。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最后没有拿下来的原因据我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所知</w:t>
      </w:r>
      <w:r>
        <w:rPr>
          <w:rFonts w:hint="eastAsia" w:ascii="仿宋" w:hAnsi="仿宋" w:eastAsia="仿宋" w:cs="仿宋"/>
          <w:sz w:val="30"/>
          <w:szCs w:val="30"/>
        </w:rPr>
        <w:t>是在国务院会上香港方面反对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深圳没有拿下来，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但是</w:t>
      </w:r>
      <w:r>
        <w:rPr>
          <w:rFonts w:hint="eastAsia" w:ascii="仿宋" w:hAnsi="仿宋" w:eastAsia="仿宋" w:cs="仿宋"/>
          <w:sz w:val="30"/>
          <w:szCs w:val="30"/>
        </w:rPr>
        <w:t>上海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做</w:t>
      </w:r>
      <w:r>
        <w:rPr>
          <w:rFonts w:hint="eastAsia" w:ascii="仿宋" w:hAnsi="仿宋" w:eastAsia="仿宋" w:cs="仿宋"/>
          <w:sz w:val="30"/>
          <w:szCs w:val="30"/>
        </w:rPr>
        <w:t>起来了。上海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没有</w:t>
      </w:r>
      <w:r>
        <w:rPr>
          <w:rFonts w:hint="eastAsia" w:ascii="仿宋" w:hAnsi="仿宋" w:eastAsia="仿宋" w:cs="仿宋"/>
          <w:sz w:val="30"/>
          <w:szCs w:val="30"/>
        </w:rPr>
        <w:t>叫离岸账户，叫自贸账户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了</w:t>
      </w:r>
      <w:r>
        <w:rPr>
          <w:rFonts w:hint="eastAsia" w:ascii="仿宋" w:hAnsi="仿宋" w:eastAsia="仿宋" w:cs="仿宋"/>
          <w:sz w:val="30"/>
          <w:szCs w:val="30"/>
        </w:rPr>
        <w:t>个名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目前来看上海的自贸账户做得非常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好</w:t>
      </w:r>
      <w:r>
        <w:rPr>
          <w:rFonts w:hint="eastAsia" w:ascii="仿宋" w:hAnsi="仿宋" w:eastAsia="仿宋" w:cs="仿宋"/>
          <w:sz w:val="30"/>
          <w:szCs w:val="30"/>
        </w:rPr>
        <w:t>，吸收了大量的公司、个人、境外人士的账户，而且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自贸账户的</w:t>
      </w:r>
      <w:r>
        <w:rPr>
          <w:rFonts w:hint="eastAsia" w:ascii="仿宋" w:hAnsi="仿宋" w:eastAsia="仿宋" w:cs="仿宋"/>
          <w:sz w:val="30"/>
          <w:szCs w:val="30"/>
        </w:rPr>
        <w:t>内涵不断地增加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金融那一块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</w:rPr>
        <w:t>自贸区里面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就逐渐</w:t>
      </w:r>
      <w:r>
        <w:rPr>
          <w:rFonts w:hint="eastAsia" w:ascii="仿宋" w:hAnsi="仿宋" w:eastAsia="仿宋" w:cs="仿宋"/>
          <w:sz w:val="30"/>
          <w:szCs w:val="30"/>
        </w:rPr>
        <w:t>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起来</w:t>
      </w:r>
      <w:r>
        <w:rPr>
          <w:rFonts w:hint="eastAsia" w:ascii="仿宋" w:hAnsi="仿宋" w:eastAsia="仿宋" w:cs="仿宋"/>
          <w:sz w:val="30"/>
          <w:szCs w:val="30"/>
        </w:rPr>
        <w:t>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而深圳前海</w:t>
      </w:r>
      <w:r>
        <w:rPr>
          <w:rFonts w:hint="eastAsia" w:ascii="仿宋" w:hAnsi="仿宋" w:eastAsia="仿宋" w:cs="仿宋"/>
          <w:sz w:val="30"/>
          <w:szCs w:val="30"/>
        </w:rPr>
        <w:t>这里还停留在那个平台。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三个建议：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第一，怎么样把离岸账户做起来。上海已经做了，我们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可以</w:t>
      </w:r>
      <w:r>
        <w:rPr>
          <w:rFonts w:hint="eastAsia" w:ascii="仿宋" w:hAnsi="仿宋" w:eastAsia="仿宋" w:cs="仿宋"/>
          <w:sz w:val="30"/>
          <w:szCs w:val="30"/>
        </w:rPr>
        <w:t>照搬过来，那边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已经</w:t>
      </w:r>
      <w:r>
        <w:rPr>
          <w:rFonts w:hint="eastAsia" w:ascii="仿宋" w:hAnsi="仿宋" w:eastAsia="仿宋" w:cs="仿宋"/>
          <w:sz w:val="30"/>
          <w:szCs w:val="30"/>
        </w:rPr>
        <w:t>有的东西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我们可以</w:t>
      </w:r>
      <w:r>
        <w:rPr>
          <w:rFonts w:hint="eastAsia" w:ascii="仿宋" w:hAnsi="仿宋" w:eastAsia="仿宋" w:cs="仿宋"/>
          <w:sz w:val="30"/>
          <w:szCs w:val="30"/>
        </w:rPr>
        <w:t>拿过来，拿过来在蛇口前海自贸区里做。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第二，要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完善制度设计，</w:t>
      </w:r>
      <w:r>
        <w:rPr>
          <w:rFonts w:hint="eastAsia" w:ascii="仿宋" w:hAnsi="仿宋" w:eastAsia="仿宋" w:cs="仿宋"/>
          <w:sz w:val="30"/>
          <w:szCs w:val="30"/>
        </w:rPr>
        <w:t>明确区内跟区外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想</w:t>
      </w:r>
      <w:r>
        <w:rPr>
          <w:rFonts w:hint="eastAsia" w:ascii="仿宋" w:hAnsi="仿宋" w:eastAsia="仿宋" w:cs="仿宋"/>
          <w:sz w:val="30"/>
          <w:szCs w:val="30"/>
        </w:rPr>
        <w:t>要港人资本过来的话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们</w:t>
      </w:r>
      <w:r>
        <w:rPr>
          <w:rFonts w:hint="eastAsia" w:ascii="仿宋" w:hAnsi="仿宋" w:eastAsia="仿宋" w:cs="仿宋"/>
          <w:sz w:val="30"/>
          <w:szCs w:val="30"/>
        </w:rPr>
        <w:t>不可能只在这个15平方公里里面开展业务，哪些业务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</w:t>
      </w:r>
      <w:r>
        <w:rPr>
          <w:rFonts w:hint="eastAsia" w:ascii="仿宋" w:hAnsi="仿宋" w:eastAsia="仿宋" w:cs="仿宋"/>
          <w:sz w:val="30"/>
          <w:szCs w:val="30"/>
        </w:rPr>
        <w:t>清清楚楚可以跨区的，这是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一个</w:t>
      </w:r>
      <w:r>
        <w:rPr>
          <w:rFonts w:hint="eastAsia" w:ascii="仿宋" w:hAnsi="仿宋" w:eastAsia="仿宋" w:cs="仿宋"/>
          <w:sz w:val="30"/>
          <w:szCs w:val="30"/>
        </w:rPr>
        <w:t>蛮重要的制度上的设计。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深港通马上要通了，深港通不仅仅是一个股票，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</w:t>
      </w:r>
      <w:r>
        <w:rPr>
          <w:rFonts w:hint="eastAsia" w:ascii="仿宋" w:hAnsi="仿宋" w:eastAsia="仿宋" w:cs="仿宋"/>
          <w:sz w:val="30"/>
          <w:szCs w:val="30"/>
        </w:rPr>
        <w:t>内涵可以从股票到债券、到贵金属，以后还可以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到</w:t>
      </w:r>
      <w:r>
        <w:rPr>
          <w:rFonts w:hint="eastAsia" w:ascii="仿宋" w:hAnsi="仿宋" w:eastAsia="仿宋" w:cs="仿宋"/>
          <w:sz w:val="30"/>
          <w:szCs w:val="30"/>
        </w:rPr>
        <w:t>汇率期货、利率期货，这样对国家人民币的汇率跟利润方面还是有所帮助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深圳和香港</w:t>
      </w:r>
      <w:r>
        <w:rPr>
          <w:rFonts w:hint="eastAsia" w:ascii="仿宋" w:hAnsi="仿宋" w:eastAsia="仿宋" w:cs="仿宋"/>
          <w:sz w:val="30"/>
          <w:szCs w:val="30"/>
        </w:rPr>
        <w:t>比起上海来很近，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两地</w:t>
      </w:r>
      <w:r>
        <w:rPr>
          <w:rFonts w:hint="eastAsia" w:ascii="仿宋" w:hAnsi="仿宋" w:eastAsia="仿宋" w:cs="仿宋"/>
          <w:sz w:val="30"/>
          <w:szCs w:val="30"/>
        </w:rPr>
        <w:t>可以在监管上市公司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投资教育、券商之间搭建一些沟通平台，发挥合作，这样慢慢地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推动</w:t>
      </w:r>
      <w:r>
        <w:rPr>
          <w:rFonts w:hint="eastAsia" w:ascii="仿宋" w:hAnsi="仿宋" w:eastAsia="仿宋" w:cs="仿宋"/>
          <w:sz w:val="30"/>
          <w:szCs w:val="30"/>
        </w:rPr>
        <w:t>金融合作的一体化。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第三，金融开放始终存在金融安全的问题，香港跟深圳应该联手每年举办一次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金融安全年会，</w:t>
      </w:r>
      <w:r>
        <w:rPr>
          <w:rFonts w:hint="eastAsia" w:ascii="仿宋" w:hAnsi="仿宋" w:eastAsia="仿宋" w:cs="仿宋"/>
          <w:sz w:val="30"/>
          <w:szCs w:val="30"/>
        </w:rPr>
        <w:t>第一批可以邀请“一路一带”的国家来参加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全世界金融危机频发，危害越来越大，这些方面美国可以有意地挑起危机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落井下石，我们不行，我们输不起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而且发展中国家金融开放没有成功的经验，我们需要有这么一个平台来为我们自己服务。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00" w:firstLineChars="200"/>
        <w:jc w:val="right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作者系中银</w:t>
      </w:r>
      <w:bookmarkStart w:id="0" w:name="_GoBack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国际英国保诚资产管理有限公司</w:t>
      </w:r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董事长 谢涌海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F1021"/>
    <w:rsid w:val="0EC04C10"/>
    <w:rsid w:val="106452C1"/>
    <w:rsid w:val="236A29EA"/>
    <w:rsid w:val="25240706"/>
    <w:rsid w:val="2E1B555B"/>
    <w:rsid w:val="4C611E25"/>
    <w:rsid w:val="68E42B98"/>
    <w:rsid w:val="700817CC"/>
    <w:rsid w:val="738B2F5D"/>
    <w:rsid w:val="75415794"/>
    <w:rsid w:val="7DD778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2016-05-27T07:17:00Z</cp:lastPrinted>
  <dcterms:modified xsi:type="dcterms:W3CDTF">2016-06-01T01:24:21Z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